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Default="007E6592" w:rsidP="00A62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Педагогическая риторика</w:t>
            </w:r>
          </w:p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665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«Коммуникативная культура педагога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894C45">
              <w:rPr>
                <w:sz w:val="24"/>
                <w:szCs w:val="24"/>
              </w:rPr>
              <w:t xml:space="preserve">6-05-0112-02 </w:t>
            </w:r>
            <w:r w:rsidRPr="00F6120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Начальное образование</w:t>
            </w:r>
            <w:r w:rsidRPr="00F6120F">
              <w:rPr>
                <w:sz w:val="24"/>
                <w:szCs w:val="24"/>
              </w:rPr>
              <w:t>»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7E6592" w:rsidRPr="00F6120F" w:rsidTr="00A62EAE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риторика</w:t>
            </w:r>
            <w:r w:rsidRPr="00006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формирование у студентов академических, социально-личностных и профессиональных компетенций.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Данная 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 знания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языковых норм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>стилистик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курс)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Default="007E6592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русского красноречия,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Кодифицированные нормы современного литературного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особенности речевой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приемы передачи информации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практические приемы убеждения; языковые качества ораторской речи,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речевой выразительности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вербальные и невербальные средства ораторской речи, темпо-ритмические особенности ораторской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средства создания контакта, правила речевого этикета.</w:t>
            </w:r>
          </w:p>
          <w:p w:rsidR="007E6592" w:rsidRPr="00F6120F" w:rsidRDefault="007E6592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Коммуникация</w:t>
            </w:r>
            <w:r w:rsidRPr="005D6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и письменной форме для решения задач профессионального, межличностного и межкультурного взаимодействия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Литературные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(логические и психологические) приемы убеждения; коммуникативные качества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ораторской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правила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спора;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средствами воздействия, создания контакта оратора и аудитории;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дискуссии и полемики в различных ситуациях общения.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7E6592" w:rsidRPr="005D521A" w:rsidRDefault="007E6592" w:rsidP="00A62EAE">
            <w:pPr>
              <w:pStyle w:val="1"/>
              <w:ind w:left="459" w:hanging="426"/>
              <w:rPr>
                <w:rFonts w:eastAsiaTheme="minorHAnsi"/>
                <w:i w:val="0"/>
              </w:rPr>
            </w:pPr>
            <w:r>
              <w:rPr>
                <w:rFonts w:eastAsiaTheme="minorHAnsi"/>
                <w:i w:val="0"/>
              </w:rPr>
              <w:t>Уметь</w:t>
            </w:r>
            <w:r w:rsidRPr="005D521A">
              <w:rPr>
                <w:rFonts w:eastAsiaTheme="minorHAnsi"/>
                <w:i w:val="0"/>
              </w:rPr>
              <w:t xml:space="preserve"> </w:t>
            </w:r>
            <w:r>
              <w:rPr>
                <w:rFonts w:eastAsiaTheme="minorHAnsi"/>
                <w:i w:val="0"/>
              </w:rPr>
              <w:t>продуцировать тексты различного функционального содержания в соответствии с коммуникативными намерениями</w:t>
            </w:r>
            <w:r w:rsidRPr="005D521A">
              <w:rPr>
                <w:rFonts w:eastAsiaTheme="minorHAnsi"/>
                <w:i w:val="0"/>
              </w:rPr>
              <w:t>.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 – 12 использовать основные понятия и термины специальной лексики белорусского языка в профессиональной деятельности.</w:t>
            </w:r>
          </w:p>
        </w:tc>
      </w:tr>
      <w:tr w:rsidR="007E6592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92" w:rsidRPr="00F6120F" w:rsidRDefault="007E6592" w:rsidP="00A62EAE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E6592" w:rsidRDefault="007E6592" w:rsidP="007E6592">
      <w:pPr>
        <w:spacing w:after="200" w:line="276" w:lineRule="auto"/>
        <w:jc w:val="left"/>
      </w:pPr>
    </w:p>
    <w:p w:rsidR="007E6592" w:rsidRDefault="007E6592" w:rsidP="007E6592">
      <w:pPr>
        <w:spacing w:after="200" w:line="276" w:lineRule="auto"/>
        <w:jc w:val="left"/>
      </w:pPr>
      <w:r>
        <w:br w:type="page"/>
      </w:r>
    </w:p>
    <w:p w:rsidR="004F6E96" w:rsidRDefault="004F6E96">
      <w:bookmarkStart w:id="0" w:name="_GoBack"/>
      <w:bookmarkEnd w:id="0"/>
    </w:p>
    <w:sectPr w:rsidR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0E"/>
    <w:rsid w:val="00474B0E"/>
    <w:rsid w:val="004F6E96"/>
    <w:rsid w:val="007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9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9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7E659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7E659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6592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9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9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7E659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7E659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6592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2025-05-06T10:57:00Z</dcterms:created>
  <dcterms:modified xsi:type="dcterms:W3CDTF">2025-05-06T10:57:00Z</dcterms:modified>
</cp:coreProperties>
</file>